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095" w:rsidRPr="00726095" w:rsidRDefault="00726095" w:rsidP="00726095">
      <w:pPr>
        <w:rPr>
          <w:b/>
        </w:rPr>
      </w:pPr>
      <w:r w:rsidRPr="00726095">
        <w:rPr>
          <w:b/>
        </w:rPr>
        <w:t>Brano Musicale del 2 agosto.</w:t>
      </w:r>
    </w:p>
    <w:p w:rsidR="00726095" w:rsidRDefault="00726095" w:rsidP="00726095"/>
    <w:p w:rsidR="00726095" w:rsidRDefault="00726095" w:rsidP="00726095"/>
    <w:p w:rsidR="00726095" w:rsidRDefault="00726095" w:rsidP="00726095">
      <w:pPr>
        <w:jc w:val="center"/>
      </w:pPr>
      <w:r w:rsidRPr="00726095">
        <w:object w:dxaOrig="33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40.5pt" o:ole="">
            <v:imagedata r:id="rId4" o:title=""/>
          </v:shape>
          <o:OLEObject Type="Embed" ProgID="Package" ShapeID="_x0000_i1025" DrawAspect="Content" ObjectID="_1563023447" r:id="rId5"/>
        </w:object>
      </w:r>
      <w:bookmarkStart w:id="0" w:name="_GoBack"/>
      <w:bookmarkEnd w:id="0"/>
    </w:p>
    <w:p w:rsidR="00726095" w:rsidRDefault="00726095" w:rsidP="00726095"/>
    <w:p w:rsidR="00726095" w:rsidRDefault="00726095" w:rsidP="00726095"/>
    <w:p w:rsidR="00726095" w:rsidRDefault="00726095" w:rsidP="00726095">
      <w:r>
        <w:t xml:space="preserve">L'Oratorio di Vivaldi si apre con il possente coro dei soldati dell'esercito assiro di </w:t>
      </w:r>
      <w:proofErr w:type="spellStart"/>
      <w:r>
        <w:t>Oloferne</w:t>
      </w:r>
      <w:proofErr w:type="spellEnd"/>
      <w:r>
        <w:t xml:space="preserve"> che assedia la città di </w:t>
      </w:r>
      <w:proofErr w:type="spellStart"/>
      <w:r>
        <w:t>Betulia</w:t>
      </w:r>
      <w:proofErr w:type="spellEnd"/>
      <w:r>
        <w:t xml:space="preserve">, tutto costruito sull'imitazione degli squilli di trombe. Il coro, nella </w:t>
      </w:r>
      <w:proofErr w:type="spellStart"/>
      <w:r>
        <w:t>Juditha</w:t>
      </w:r>
      <w:proofErr w:type="spellEnd"/>
      <w:r>
        <w:t>, rappresenta di volta in volta i soldati e le vergini: sicuramente il coro della Pietà era esclusivamente femminile, ma per Vivaldi esso è rappresentativo del contesto storico nel quale agiscono i personaggi. Non è pervenuta una ‘ouverture’ per questo oratorio che inizia subito con il coro.</w:t>
      </w:r>
    </w:p>
    <w:p w:rsidR="00726095" w:rsidRDefault="00726095" w:rsidP="00726095"/>
    <w:p w:rsidR="00726095" w:rsidRPr="00726095" w:rsidRDefault="00726095" w:rsidP="00726095">
      <w:pPr>
        <w:rPr>
          <w:b/>
        </w:rPr>
      </w:pPr>
      <w:r w:rsidRPr="00726095">
        <w:rPr>
          <w:b/>
        </w:rPr>
        <w:t>n. 1 Coro dei soldati.</w:t>
      </w:r>
    </w:p>
    <w:p w:rsidR="00726095" w:rsidRDefault="00726095" w:rsidP="00726095"/>
    <w:p w:rsidR="00726095" w:rsidRDefault="00726095" w:rsidP="00726095">
      <w:r>
        <w:t xml:space="preserve">Arma, </w:t>
      </w:r>
      <w:proofErr w:type="spellStart"/>
      <w:r>
        <w:t>cædes</w:t>
      </w:r>
      <w:proofErr w:type="spellEnd"/>
      <w:r>
        <w:t xml:space="preserve">, </w:t>
      </w:r>
      <w:proofErr w:type="spellStart"/>
      <w:r>
        <w:t>vindictæ</w:t>
      </w:r>
      <w:proofErr w:type="spellEnd"/>
      <w:r>
        <w:t xml:space="preserve">, </w:t>
      </w:r>
      <w:proofErr w:type="spellStart"/>
      <w:r>
        <w:t>furores</w:t>
      </w:r>
      <w:proofErr w:type="spellEnd"/>
      <w:r>
        <w:t xml:space="preserve">, / </w:t>
      </w:r>
      <w:proofErr w:type="spellStart"/>
      <w:r>
        <w:t>angustiæ</w:t>
      </w:r>
      <w:proofErr w:type="spellEnd"/>
      <w:r>
        <w:t xml:space="preserve">, </w:t>
      </w:r>
      <w:proofErr w:type="spellStart"/>
      <w:r>
        <w:t>timores</w:t>
      </w:r>
      <w:proofErr w:type="spellEnd"/>
      <w:r>
        <w:t xml:space="preserve">, / </w:t>
      </w:r>
      <w:proofErr w:type="spellStart"/>
      <w:r>
        <w:t>precedite</w:t>
      </w:r>
      <w:proofErr w:type="spellEnd"/>
      <w:r>
        <w:t xml:space="preserve"> nos.</w:t>
      </w:r>
    </w:p>
    <w:p w:rsidR="00726095" w:rsidRDefault="00726095" w:rsidP="00726095">
      <w:r>
        <w:t xml:space="preserve">Rotate, / pugnate, /o </w:t>
      </w:r>
      <w:proofErr w:type="spellStart"/>
      <w:r>
        <w:t>bellicæ</w:t>
      </w:r>
      <w:proofErr w:type="spellEnd"/>
      <w:r>
        <w:t xml:space="preserve"> </w:t>
      </w:r>
      <w:proofErr w:type="spellStart"/>
      <w:r>
        <w:t>sortes</w:t>
      </w:r>
      <w:proofErr w:type="spellEnd"/>
      <w:r>
        <w:t xml:space="preserve">/ </w:t>
      </w:r>
      <w:proofErr w:type="spellStart"/>
      <w:r>
        <w:t>plagas</w:t>
      </w:r>
      <w:proofErr w:type="spellEnd"/>
      <w:r>
        <w:t xml:space="preserve"> mille, / mille </w:t>
      </w:r>
      <w:proofErr w:type="spellStart"/>
      <w:r>
        <w:t>mortes</w:t>
      </w:r>
      <w:proofErr w:type="spellEnd"/>
      <w:r>
        <w:t xml:space="preserve"> / </w:t>
      </w:r>
      <w:proofErr w:type="spellStart"/>
      <w:r>
        <w:t>adducite</w:t>
      </w:r>
      <w:proofErr w:type="spellEnd"/>
      <w:r>
        <w:t xml:space="preserve"> </w:t>
      </w:r>
      <w:proofErr w:type="spellStart"/>
      <w:r>
        <w:t>vos</w:t>
      </w:r>
      <w:proofErr w:type="spellEnd"/>
      <w:r>
        <w:t>.</w:t>
      </w:r>
    </w:p>
    <w:p w:rsidR="00726095" w:rsidRDefault="00726095" w:rsidP="00726095"/>
    <w:p w:rsidR="00726095" w:rsidRDefault="00726095" w:rsidP="00726095">
      <w:r>
        <w:t>(</w:t>
      </w:r>
      <w:proofErr w:type="gramStart"/>
      <w:r>
        <w:t>traduzione</w:t>
      </w:r>
      <w:proofErr w:type="gramEnd"/>
      <w:r>
        <w:t xml:space="preserve">) </w:t>
      </w:r>
    </w:p>
    <w:p w:rsidR="00726095" w:rsidRDefault="00726095" w:rsidP="00726095">
      <w:r>
        <w:t>Armi, stragi, vendette, furori, / sofferenze, timori, / precedeteci. /</w:t>
      </w:r>
    </w:p>
    <w:p w:rsidR="006B7677" w:rsidRDefault="00726095" w:rsidP="00726095">
      <w:r>
        <w:t>Turbinate, / combattete, / o sorti di guerra, / infinite ferite, / infinite vittime / recate con voi.</w:t>
      </w:r>
    </w:p>
    <w:sectPr w:rsidR="006B76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095"/>
    <w:rsid w:val="006B7677"/>
    <w:rsid w:val="00726095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954C9-EC68-4EF5-8056-B63FC4CF2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2017-07-31T14:23:00Z</dcterms:created>
  <dcterms:modified xsi:type="dcterms:W3CDTF">2017-07-31T14:24:00Z</dcterms:modified>
</cp:coreProperties>
</file>